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E" w:rsidRPr="00F955E8" w:rsidRDefault="00B44D8E" w:rsidP="00B44D8E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Ассоциация «Саморегулируемая организация строителей</w:t>
      </w:r>
    </w:p>
    <w:p w:rsidR="00B44D8E" w:rsidRPr="00F955E8" w:rsidRDefault="00B44D8E" w:rsidP="00B44D8E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Новгородской области «</w:t>
      </w:r>
      <w:proofErr w:type="spellStart"/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Стройбизнесинвест</w:t>
      </w:r>
      <w:proofErr w:type="spellEnd"/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»</w:t>
      </w:r>
    </w:p>
    <w:p w:rsidR="00B44D8E" w:rsidRPr="00F955E8" w:rsidRDefault="00B44D8E" w:rsidP="00B44D8E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Заявление </w:t>
      </w:r>
    </w:p>
    <w:p w:rsidR="00B44D8E" w:rsidRPr="00F955E8" w:rsidRDefault="00B44D8E" w:rsidP="00B44D8E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о вступлении в Ассоциацию «Саморегулируемая организация строителей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>Новгородской области  «</w:t>
      </w:r>
      <w:proofErr w:type="spellStart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Стройбизнесинвест</w:t>
      </w:r>
      <w:proofErr w:type="spellEnd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»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</w:r>
    </w:p>
    <w:p w:rsidR="00B44D8E" w:rsidRPr="00F955E8" w:rsidRDefault="00B44D8E" w:rsidP="00B44D8E">
      <w:pPr>
        <w:widowControl w:val="0"/>
        <w:suppressAutoHyphens/>
        <w:spacing w:before="120"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Просим принять в члены Ассоциации «Саморегулируемая организация строителей Новгородской области «</w:t>
      </w:r>
      <w:proofErr w:type="spellStart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Стройбизнесинвест</w:t>
      </w:r>
      <w:proofErr w:type="spellEnd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» (далее – СБИ).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Сообщаем следующие сведения: 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полное и (в случае, если имеется) сокращенное наименование юридического лица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7"/>
        <w:gridCol w:w="957"/>
        <w:gridCol w:w="958"/>
        <w:gridCol w:w="958"/>
        <w:gridCol w:w="958"/>
        <w:gridCol w:w="958"/>
      </w:tblGrid>
      <w:tr w:rsidR="00B44D8E" w:rsidRPr="00F955E8" w:rsidTr="00861D6E"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Код причины постановки на учет (КПП)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B44D8E" w:rsidRPr="00F955E8" w:rsidTr="00861D6E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Государственный регистрационный номер записи о государственной регистрации юридического лица (ОГРН)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B44D8E" w:rsidRPr="00F955E8" w:rsidTr="00861D6E">
        <w:trPr>
          <w:jc w:val="center"/>
        </w:trPr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Дата государственной регистрации юридического лица «___»______________ года.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160" w:lineRule="exact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нахождения юридического лица - почтовый индекс, субъект Российской Федерации, район, 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AB7D23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фактический </w:t>
      </w:r>
      <w:r w:rsidR="00B44D8E"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адрес - почтовый индекс, субъект Российской Федерации, район, город (населенный пункт)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улица (проспект, переулок и др.) и номер дома (владения), корпуса (строения) и офиса</w:t>
      </w:r>
      <w:proofErr w:type="gramEnd"/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почтовый адрес - почтовый индекс, субъект Российской Федерации, район, город (населенный пункт)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улица (проспект, переулок и др.) и номер дома (владения), корпуса (строения) и офиса</w:t>
      </w:r>
      <w:proofErr w:type="gramEnd"/>
    </w:p>
    <w:p w:rsidR="00B44D8E" w:rsidRPr="00F955E8" w:rsidRDefault="00B44D8E" w:rsidP="00B44D8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адрес сайта в сети Интернет, адрес электронной почты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номера контактных телефонов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   </w:t>
      </w: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</w:t>
      </w: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,</w:t>
      </w:r>
      <w:r w:rsidRPr="005100C3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</w:t>
      </w: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отчество</w:t>
      </w: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, должность </w:t>
      </w: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лица, осуществляющего функции единоличного исполнительного органа юридического лица, 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и (или) руководителя коллегиального исполнительного органа юридического лица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5100C3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отчество, должность контактного лица</w:t>
      </w: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, телефон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</w:p>
    <w:p w:rsidR="00B44D8E" w:rsidRPr="00F955E8" w:rsidRDefault="00B44D8E" w:rsidP="00B44D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p w:rsidR="00B44D8E" w:rsidRPr="00F955E8" w:rsidRDefault="00B44D8E" w:rsidP="00B44D8E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21"/>
        <w:gridCol w:w="2035"/>
      </w:tblGrid>
      <w:tr w:rsidR="00B44D8E" w:rsidRPr="00F955E8" w:rsidTr="00861D6E">
        <w:trPr>
          <w:trHeight w:val="816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821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вреда, руб.</w:t>
            </w:r>
          </w:p>
        </w:tc>
        <w:tc>
          <w:tcPr>
            <w:tcW w:w="20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B44D8E" w:rsidRPr="00F955E8" w:rsidTr="00861D6E">
        <w:trPr>
          <w:trHeight w:val="222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9E6786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="009E6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Третий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4D8E" w:rsidRPr="00F955E8" w:rsidRDefault="00B44D8E" w:rsidP="00B44D8E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955E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B44D8E" w:rsidRPr="00F955E8" w:rsidRDefault="00B44D8E" w:rsidP="00B44D8E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ДА/НЕТ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7213F">
        <w:rPr>
          <w:rFonts w:ascii="Times New Roman" w:hAnsi="Times New Roman" w:cs="Times New Roman"/>
          <w:color w:val="FF0000"/>
          <w:sz w:val="24"/>
          <w:szCs w:val="24"/>
        </w:rPr>
        <w:t>ненужное зачеркнуть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5"/>
        <w:gridCol w:w="1984"/>
      </w:tblGrid>
      <w:tr w:rsidR="00B44D8E" w:rsidRPr="00F955E8" w:rsidTr="00861D6E">
        <w:trPr>
          <w:trHeight w:val="816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Предельный размер обязательств по договорам строительного подряда, заключенным с использованием конкурентных процедур в течение</w:t>
            </w:r>
            <w:r w:rsidRPr="002F25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года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в рублях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B44D8E" w:rsidRPr="00F955E8" w:rsidTr="00861D6E">
        <w:trPr>
          <w:trHeight w:val="189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977" w:type="dxa"/>
          </w:tcPr>
          <w:p w:rsidR="00B44D8E" w:rsidRPr="00F955E8" w:rsidRDefault="00B44D8E" w:rsidP="009E6786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="009E6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9</w:t>
            </w:r>
            <w:bookmarkStart w:id="0" w:name="_GoBack"/>
            <w:bookmarkEnd w:id="0"/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500 миллионов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4D8E" w:rsidRPr="00F955E8" w:rsidRDefault="00B44D8E" w:rsidP="00B44D8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44D8E" w:rsidRPr="00D7213F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Также заявляем о своем намерении осуществлять строительство, реконструкцию, капитальный ремонт особо опасных, технически сложных и уникальных объектов, за исключением объектов использования атомной энергии и/или объектов использования атомной энергии</w:t>
      </w:r>
      <w:proofErr w:type="gramStart"/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.</w:t>
      </w:r>
      <w:proofErr w:type="gramEnd"/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 xml:space="preserve"> </w:t>
      </w:r>
      <w:r w:rsidRPr="00D7213F"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  <w:t>(</w:t>
      </w:r>
      <w:proofErr w:type="gramStart"/>
      <w:r w:rsidRPr="00D7213F"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  <w:t>е</w:t>
      </w:r>
      <w:proofErr w:type="gramEnd"/>
      <w:r w:rsidRPr="00D7213F"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  <w:t>сли не намерены, то абзац или его часть исключаются из текста заявления).</w:t>
      </w:r>
    </w:p>
    <w:p w:rsidR="00B44D8E" w:rsidRPr="00F955E8" w:rsidRDefault="00B44D8E" w:rsidP="00B44D8E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Настоящим подтверждаем, что представленные в заявлении и прилагаемых к нему документах информация и сведения подлинны, достоверны и поданы от имени _____________________________________________________________________________.</w:t>
      </w:r>
    </w:p>
    <w:p w:rsidR="00B44D8E" w:rsidRPr="00F955E8" w:rsidRDefault="00B44D8E" w:rsidP="00B44D8E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наименование юридического лица</w:t>
      </w:r>
    </w:p>
    <w:p w:rsidR="00B44D8E" w:rsidRPr="00F955E8" w:rsidRDefault="00B44D8E" w:rsidP="00B44D8E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Обязуемся уведомлять СБИ в письменной форме или путем направления электронного документа о наступлении любых событий, влекущих за собой изменение информации и сведений, содержащихся в настоящем заявлении и прилагаемых к нему документах, в течение 3 (трех) рабочих дней со дня, следующего за днем наступления таких событий.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 Уставом СБИ и иными документами, регламентирующими в соответствии с законодательством Российской Федерации нормы саморегулирования в рамках деятельности СБИ, ознакомлены и обязуемся выполнять указанные нормы.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7"/>
        <w:gridCol w:w="236"/>
        <w:gridCol w:w="7617"/>
      </w:tblGrid>
      <w:tr w:rsidR="00B44D8E" w:rsidRPr="00F955E8" w:rsidTr="00861D6E">
        <w:tc>
          <w:tcPr>
            <w:tcW w:w="1717" w:type="dxa"/>
            <w:shd w:val="clear" w:color="auto" w:fill="auto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Приложение:</w:t>
            </w:r>
          </w:p>
        </w:tc>
        <w:tc>
          <w:tcPr>
            <w:tcW w:w="236" w:type="dxa"/>
            <w:shd w:val="clear" w:color="auto" w:fill="auto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ind w:left="-157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7" w:type="dxa"/>
            <w:shd w:val="clear" w:color="auto" w:fill="auto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согласно описи на ___л. в 1 экз.</w:t>
            </w:r>
          </w:p>
        </w:tc>
      </w:tr>
    </w:tbl>
    <w:p w:rsidR="00B44D8E" w:rsidRPr="00F955E8" w:rsidRDefault="00B44D8E" w:rsidP="00B44D8E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B44D8E" w:rsidRPr="00F955E8" w:rsidRDefault="00B44D8E" w:rsidP="00B44D8E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B44D8E" w:rsidRPr="00F955E8" w:rsidRDefault="00B44D8E" w:rsidP="00B44D8E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13794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2116"/>
        <w:gridCol w:w="2764"/>
      </w:tblGrid>
      <w:tr w:rsidR="00B44D8E" w:rsidRPr="00F955E8" w:rsidTr="00861D6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</w:t>
            </w:r>
          </w:p>
        </w:tc>
      </w:tr>
      <w:tr w:rsidR="00B44D8E" w:rsidRPr="00F955E8" w:rsidTr="00861D6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 xml:space="preserve"> или представителя юридического лица)</w:t>
            </w:r>
          </w:p>
        </w:tc>
        <w:tc>
          <w:tcPr>
            <w:tcW w:w="2616" w:type="dxa"/>
            <w:gridSpan w:val="2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905" w:type="dxa"/>
            <w:gridSpan w:val="2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B44D8E" w:rsidRPr="00F955E8" w:rsidTr="00861D6E">
        <w:tc>
          <w:tcPr>
            <w:tcW w:w="4962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D8E" w:rsidRPr="00F955E8" w:rsidTr="00861D6E">
        <w:tc>
          <w:tcPr>
            <w:tcW w:w="4962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B44D8E" w:rsidRPr="00F955E8" w:rsidRDefault="00B44D8E" w:rsidP="00B44D8E">
      <w:pPr>
        <w:autoSpaceDE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596BAD" w:rsidRDefault="00596BAD"/>
    <w:sectPr w:rsidR="0059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8E"/>
    <w:rsid w:val="00596BAD"/>
    <w:rsid w:val="006425C5"/>
    <w:rsid w:val="009E6786"/>
    <w:rsid w:val="00AB7D23"/>
    <w:rsid w:val="00B44D8E"/>
    <w:rsid w:val="00D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8E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D8E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44D8E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8E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D8E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44D8E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2023-08-15T08:09:00Z</dcterms:created>
  <dcterms:modified xsi:type="dcterms:W3CDTF">2023-08-15T08:09:00Z</dcterms:modified>
</cp:coreProperties>
</file>